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1CD98" w14:textId="4A3AA6E2" w:rsidR="00ED5F80" w:rsidRPr="00ED5F80" w:rsidRDefault="00EF6184" w:rsidP="00ED5F80">
      <w:pPr>
        <w:shd w:val="clear" w:color="auto" w:fill="FFFFFF"/>
        <w:spacing w:after="675" w:line="240" w:lineRule="auto"/>
        <w:outlineLvl w:val="1"/>
        <w:rPr>
          <w:rFonts w:ascii="Arial" w:eastAsia="Times New Roman" w:hAnsi="Arial" w:cs="Arial"/>
          <w:color w:val="002147"/>
          <w:sz w:val="45"/>
          <w:szCs w:val="45"/>
          <w:lang w:eastAsia="en-IN"/>
        </w:rPr>
      </w:pPr>
      <w:r>
        <w:rPr>
          <w:rFonts w:ascii="Arial" w:eastAsia="Times New Roman" w:hAnsi="Arial" w:cs="Arial"/>
          <w:color w:val="002147"/>
          <w:sz w:val="45"/>
          <w:szCs w:val="45"/>
          <w:lang w:eastAsia="en-IN"/>
        </w:rPr>
        <w:t xml:space="preserve">Smt. </w:t>
      </w:r>
      <w:proofErr w:type="spellStart"/>
      <w:r w:rsidR="00ED5F80" w:rsidRPr="00ED5F80">
        <w:rPr>
          <w:rFonts w:ascii="Arial" w:eastAsia="Times New Roman" w:hAnsi="Arial" w:cs="Arial"/>
          <w:color w:val="002147"/>
          <w:sz w:val="45"/>
          <w:szCs w:val="45"/>
          <w:lang w:eastAsia="en-IN"/>
        </w:rPr>
        <w:t>Vidhya</w:t>
      </w:r>
      <w:proofErr w:type="spellEnd"/>
      <w:r w:rsidR="00ED5F80" w:rsidRPr="00ED5F80">
        <w:rPr>
          <w:rFonts w:ascii="Arial" w:eastAsia="Times New Roman" w:hAnsi="Arial" w:cs="Arial"/>
          <w:color w:val="002147"/>
          <w:sz w:val="45"/>
          <w:szCs w:val="45"/>
          <w:lang w:eastAsia="en-IN"/>
        </w:rPr>
        <w:t xml:space="preserve"> E.A</w:t>
      </w:r>
    </w:p>
    <w:p w14:paraId="74C93F12" w14:textId="279B7DFF" w:rsidR="00ED5F80" w:rsidRPr="00ED5F80" w:rsidRDefault="00ED5F80" w:rsidP="00ED5F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</w:pPr>
      <w:r w:rsidRPr="00ED5F80"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lang w:eastAsia="en-IN"/>
        </w:rPr>
        <w:drawing>
          <wp:inline distT="0" distB="0" distL="0" distR="0" wp14:anchorId="3056679D" wp14:editId="3D70B34E">
            <wp:extent cx="2575560" cy="2667000"/>
            <wp:effectExtent l="0" t="0" r="0" b="0"/>
            <wp:docPr id="1" name="Picture 1" descr="Photo of Vidhya E.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Vidhya E.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F80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 </w:t>
      </w:r>
    </w:p>
    <w:p w14:paraId="6785834F" w14:textId="4BF4245C" w:rsidR="00ED5F80" w:rsidRPr="00100C96" w:rsidRDefault="00CF2F65" w:rsidP="00100C96">
      <w:pPr>
        <w:shd w:val="clear" w:color="auto" w:fill="FFFFFF"/>
        <w:spacing w:after="300" w:line="240" w:lineRule="auto"/>
        <w:ind w:firstLine="720"/>
        <w:outlineLvl w:val="2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Fonts w:ascii="Arial" w:eastAsia="Times New Roman" w:hAnsi="Arial" w:cs="Arial"/>
          <w:sz w:val="28"/>
          <w:szCs w:val="28"/>
          <w:lang w:eastAsia="en-IN"/>
        </w:rPr>
        <w:t>Designation </w:t>
      </w:r>
      <w:r>
        <w:rPr>
          <w:rFonts w:ascii="Arial" w:eastAsia="Times New Roman" w:hAnsi="Arial" w:cs="Arial"/>
          <w:sz w:val="28"/>
          <w:szCs w:val="28"/>
          <w:lang w:eastAsia="en-IN"/>
        </w:rPr>
        <w:tab/>
      </w:r>
      <w:r>
        <w:rPr>
          <w:rFonts w:ascii="Arial" w:eastAsia="Times New Roman" w:hAnsi="Arial" w:cs="Arial"/>
          <w:sz w:val="28"/>
          <w:szCs w:val="28"/>
          <w:lang w:eastAsia="en-IN"/>
        </w:rPr>
        <w:tab/>
      </w:r>
      <w:r>
        <w:rPr>
          <w:rFonts w:ascii="Arial" w:eastAsia="Times New Roman" w:hAnsi="Arial" w:cs="Arial"/>
          <w:sz w:val="28"/>
          <w:szCs w:val="28"/>
          <w:lang w:eastAsia="en-IN"/>
        </w:rPr>
        <w:tab/>
      </w:r>
      <w:bookmarkStart w:id="0" w:name="_GoBack"/>
      <w:bookmarkEnd w:id="0"/>
      <w:r w:rsidR="00ED5F80" w:rsidRPr="00100C96">
        <w:rPr>
          <w:rFonts w:ascii="Arial" w:eastAsia="Times New Roman" w:hAnsi="Arial" w:cs="Arial"/>
          <w:sz w:val="28"/>
          <w:szCs w:val="28"/>
          <w:lang w:eastAsia="en-IN"/>
        </w:rPr>
        <w:t>Assistant Professor</w:t>
      </w:r>
    </w:p>
    <w:p w14:paraId="080B4B97" w14:textId="70A43550" w:rsidR="00ED5F80" w:rsidRPr="00EF6184" w:rsidRDefault="00100C96" w:rsidP="00100C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bCs/>
          <w:sz w:val="23"/>
          <w:szCs w:val="23"/>
          <w:lang w:eastAsia="en-IN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>Department </w:t>
      </w: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ab/>
      </w: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ab/>
      </w: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ab/>
      </w: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ab/>
      </w:r>
      <w:r w:rsidR="00ED5F80" w:rsidRPr="00EF6184">
        <w:rPr>
          <w:rFonts w:ascii="Arial" w:eastAsia="Times New Roman" w:hAnsi="Arial" w:cs="Arial"/>
          <w:b/>
          <w:bCs/>
          <w:sz w:val="23"/>
          <w:szCs w:val="23"/>
          <w:lang w:eastAsia="en-IN"/>
        </w:rPr>
        <w:t>Economics</w:t>
      </w:r>
    </w:p>
    <w:p w14:paraId="4F50F052" w14:textId="1E8F0AF6" w:rsidR="00ED5F80" w:rsidRPr="00EF6184" w:rsidRDefault="00100C96" w:rsidP="00100C9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/>
          <w:bCs/>
          <w:sz w:val="23"/>
          <w:szCs w:val="23"/>
          <w:lang w:eastAsia="en-IN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>Email </w:t>
      </w: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ab/>
      </w: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ab/>
      </w: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ab/>
      </w: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ab/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eastAsia="en-IN"/>
        </w:rPr>
        <w:tab/>
      </w:r>
      <w:r w:rsidR="00ED5F80" w:rsidRPr="00EF6184">
        <w:rPr>
          <w:rFonts w:ascii="Arial" w:eastAsia="Times New Roman" w:hAnsi="Arial" w:cs="Arial"/>
          <w:b/>
          <w:bCs/>
          <w:sz w:val="23"/>
          <w:szCs w:val="23"/>
          <w:lang w:eastAsia="en-IN"/>
        </w:rPr>
        <w:t>eavidhya@gmail.com</w:t>
      </w:r>
    </w:p>
    <w:p w14:paraId="6F205C3E" w14:textId="77777777" w:rsidR="00ED5F80" w:rsidRPr="00EF6184" w:rsidRDefault="00ED5F80" w:rsidP="00EF6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7B4A4CA" w14:textId="012810D3" w:rsidR="00ED5F80" w:rsidRPr="000B1A47" w:rsidRDefault="00ED5F80" w:rsidP="000B1A47">
      <w:pPr>
        <w:shd w:val="clear" w:color="auto" w:fill="FFFFFF"/>
        <w:spacing w:after="300" w:line="240" w:lineRule="auto"/>
        <w:ind w:left="720"/>
        <w:jc w:val="both"/>
        <w:textAlignment w:val="top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>Educational Qualifications</w:t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          </w:t>
      </w:r>
      <w:r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M.A, NET</w:t>
      </w:r>
    </w:p>
    <w:p w14:paraId="38228CEF" w14:textId="77777777" w:rsidR="00ED5F80" w:rsidRPr="000B1A47" w:rsidRDefault="00ED5F80" w:rsidP="00EF61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en-IN"/>
        </w:rPr>
      </w:pPr>
      <w:r w:rsidRPr="000B1A47">
        <w:rPr>
          <w:rFonts w:ascii="Arial" w:eastAsia="Times New Roman" w:hAnsi="Arial" w:cs="Arial"/>
          <w:b/>
          <w:bCs/>
          <w:sz w:val="23"/>
          <w:szCs w:val="23"/>
          <w:lang w:eastAsia="en-IN"/>
        </w:rPr>
        <w:t> </w:t>
      </w:r>
    </w:p>
    <w:p w14:paraId="3D5DFB80" w14:textId="6F5201E2" w:rsidR="00ED5F80" w:rsidRPr="000B1A47" w:rsidRDefault="00ED5F80" w:rsidP="000B1A47">
      <w:pPr>
        <w:shd w:val="clear" w:color="auto" w:fill="FFFFFF"/>
        <w:spacing w:after="300" w:line="240" w:lineRule="auto"/>
        <w:ind w:left="720"/>
        <w:jc w:val="both"/>
        <w:textAlignment w:val="top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>Experience</w:t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="00EF6184"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14 </w:t>
      </w:r>
      <w:r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years</w:t>
      </w:r>
    </w:p>
    <w:p w14:paraId="59862C19" w14:textId="77777777" w:rsidR="00ED5F80" w:rsidRPr="000B1A47" w:rsidRDefault="00ED5F80" w:rsidP="00EF61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en-IN"/>
        </w:rPr>
      </w:pPr>
      <w:r w:rsidRPr="000B1A47">
        <w:rPr>
          <w:rFonts w:ascii="Arial" w:eastAsia="Times New Roman" w:hAnsi="Arial" w:cs="Arial"/>
          <w:b/>
          <w:bCs/>
          <w:sz w:val="23"/>
          <w:szCs w:val="23"/>
          <w:lang w:eastAsia="en-IN"/>
        </w:rPr>
        <w:t> </w:t>
      </w:r>
    </w:p>
    <w:p w14:paraId="16B82F96" w14:textId="18402C19" w:rsidR="00ED5F80" w:rsidRPr="000B1A47" w:rsidRDefault="00ED5F80" w:rsidP="000B1A47">
      <w:pPr>
        <w:shd w:val="clear" w:color="auto" w:fill="FFFFFF"/>
        <w:spacing w:after="300" w:line="240" w:lineRule="auto"/>
        <w:ind w:left="720"/>
        <w:jc w:val="both"/>
        <w:textAlignment w:val="top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>Area of Interest</w:t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Banking</w:t>
      </w:r>
    </w:p>
    <w:p w14:paraId="330649E3" w14:textId="77777777" w:rsidR="00ED5F80" w:rsidRPr="000B1A47" w:rsidRDefault="00ED5F80" w:rsidP="00EF61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en-IN"/>
        </w:rPr>
      </w:pPr>
      <w:r w:rsidRPr="000B1A47">
        <w:rPr>
          <w:rFonts w:ascii="Arial" w:eastAsia="Times New Roman" w:hAnsi="Arial" w:cs="Arial"/>
          <w:b/>
          <w:bCs/>
          <w:sz w:val="23"/>
          <w:szCs w:val="23"/>
          <w:lang w:eastAsia="en-IN"/>
        </w:rPr>
        <w:t> </w:t>
      </w:r>
    </w:p>
    <w:p w14:paraId="1777E096" w14:textId="2BDC975D" w:rsidR="00ED5F80" w:rsidRPr="000B1A47" w:rsidRDefault="00ED5F80" w:rsidP="000B1A47">
      <w:pPr>
        <w:shd w:val="clear" w:color="auto" w:fill="FFFFFF"/>
        <w:spacing w:after="300" w:line="240" w:lineRule="auto"/>
        <w:ind w:left="4320" w:hanging="3600"/>
        <w:jc w:val="both"/>
        <w:textAlignment w:val="top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>Subjects Handled</w:t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Banking, Public Economics, Quantitative techniques</w:t>
      </w:r>
      <w:r w:rsidR="00092DC1"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, Micro Economics</w:t>
      </w:r>
    </w:p>
    <w:p w14:paraId="6CEF8892" w14:textId="77777777" w:rsidR="00ED5F80" w:rsidRPr="000B1A47" w:rsidRDefault="00ED5F80" w:rsidP="00EF61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en-IN"/>
        </w:rPr>
      </w:pPr>
      <w:r w:rsidRPr="000B1A47">
        <w:rPr>
          <w:rFonts w:ascii="Arial" w:eastAsia="Times New Roman" w:hAnsi="Arial" w:cs="Arial"/>
          <w:b/>
          <w:bCs/>
          <w:sz w:val="23"/>
          <w:szCs w:val="23"/>
          <w:lang w:eastAsia="en-IN"/>
        </w:rPr>
        <w:t> </w:t>
      </w:r>
    </w:p>
    <w:p w14:paraId="629339D3" w14:textId="567D02D6" w:rsidR="00E576F1" w:rsidRPr="000B1A47" w:rsidRDefault="00ED5F80" w:rsidP="000B1A47">
      <w:pPr>
        <w:shd w:val="clear" w:color="auto" w:fill="FFFFFF"/>
        <w:spacing w:after="300" w:line="240" w:lineRule="auto"/>
        <w:ind w:left="720"/>
        <w:jc w:val="both"/>
        <w:textAlignment w:val="top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>Field of Research</w:t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="00E576F1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>Energy Economics</w:t>
      </w:r>
    </w:p>
    <w:p w14:paraId="79F5549D" w14:textId="77777777" w:rsidR="00ED5F80" w:rsidRPr="000B1A47" w:rsidRDefault="00ED5F80" w:rsidP="00EF61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en-IN"/>
        </w:rPr>
      </w:pPr>
      <w:r w:rsidRPr="000B1A47">
        <w:rPr>
          <w:rFonts w:ascii="Arial" w:eastAsia="Times New Roman" w:hAnsi="Arial" w:cs="Arial"/>
          <w:b/>
          <w:bCs/>
          <w:sz w:val="23"/>
          <w:szCs w:val="23"/>
          <w:lang w:eastAsia="en-IN"/>
        </w:rPr>
        <w:t> </w:t>
      </w:r>
    </w:p>
    <w:p w14:paraId="65689E3E" w14:textId="2F06A0B5" w:rsidR="00ED5F80" w:rsidRPr="000B1A47" w:rsidRDefault="00ED5F80" w:rsidP="000B1A47">
      <w:pPr>
        <w:shd w:val="clear" w:color="auto" w:fill="FFFFFF"/>
        <w:spacing w:after="300" w:line="240" w:lineRule="auto"/>
        <w:ind w:left="4320" w:hanging="360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>Extension Activities</w:t>
      </w:r>
      <w:r w:rsidR="000B1A47" w:rsidRPr="000B1A47">
        <w:rPr>
          <w:rFonts w:ascii="Arial" w:eastAsia="Times New Roman" w:hAnsi="Arial" w:cs="Arial"/>
          <w:b/>
          <w:sz w:val="24"/>
          <w:szCs w:val="24"/>
          <w:lang w:eastAsia="en-IN"/>
        </w:rPr>
        <w:tab/>
      </w:r>
      <w:r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e - </w:t>
      </w:r>
      <w:proofErr w:type="spellStart"/>
      <w:r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Valappad</w:t>
      </w:r>
      <w:proofErr w:type="spellEnd"/>
      <w:r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- Digital Financial </w:t>
      </w:r>
      <w:proofErr w:type="spellStart"/>
      <w:r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LIteracy</w:t>
      </w:r>
      <w:proofErr w:type="spellEnd"/>
      <w:r w:rsidRPr="000B1A47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Programme Feb-March 2017</w:t>
      </w:r>
    </w:p>
    <w:p w14:paraId="798BAEC6" w14:textId="1403DC02" w:rsidR="00ED5F80" w:rsidRPr="00EF6184" w:rsidRDefault="00ED5F80" w:rsidP="00EF6184">
      <w:pPr>
        <w:shd w:val="clear" w:color="auto" w:fill="FFFFFF"/>
        <w:spacing w:after="300" w:line="240" w:lineRule="auto"/>
        <w:ind w:left="72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EF6184">
        <w:rPr>
          <w:rFonts w:ascii="Arial" w:eastAsia="Times New Roman" w:hAnsi="Arial" w:cs="Arial"/>
          <w:b/>
          <w:sz w:val="24"/>
          <w:szCs w:val="24"/>
          <w:lang w:eastAsia="en-IN"/>
        </w:rPr>
        <w:lastRenderedPageBreak/>
        <w:t>Papers Published</w:t>
      </w:r>
    </w:p>
    <w:p w14:paraId="731BE229" w14:textId="250AB317" w:rsidR="00ED5F80" w:rsidRDefault="00ED5F80" w:rsidP="00EF6184">
      <w:pPr>
        <w:shd w:val="clear" w:color="auto" w:fill="FFFFFF"/>
        <w:spacing w:after="300" w:line="240" w:lineRule="auto"/>
        <w:ind w:left="720"/>
        <w:jc w:val="both"/>
        <w:outlineLvl w:val="3"/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184">
        <w:rPr>
          <w:rFonts w:ascii="Arial" w:eastAsia="Times New Roman" w:hAnsi="Arial" w:cs="Arial"/>
          <w:sz w:val="24"/>
          <w:szCs w:val="24"/>
          <w:lang w:eastAsia="en-IN"/>
        </w:rPr>
        <w:t>“</w:t>
      </w:r>
      <w:proofErr w:type="spellStart"/>
      <w:r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Covid</w:t>
      </w:r>
      <w:proofErr w:type="spellEnd"/>
      <w:r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 crisis and its impact on Non-Performing Assets in Indian Banking sector”</w:t>
      </w:r>
      <w:r w:rsidR="002D3AF5"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Paper published </w:t>
      </w:r>
      <w:proofErr w:type="gramStart"/>
      <w:r w:rsidR="002D3AF5"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 International</w:t>
      </w:r>
      <w:proofErr w:type="gramEnd"/>
      <w:r w:rsidR="002D3AF5"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Journal Of Creative Research </w:t>
      </w:r>
      <w:proofErr w:type="spellStart"/>
      <w:r w:rsidR="002D3AF5"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Thoughts.Peer</w:t>
      </w:r>
      <w:proofErr w:type="spellEnd"/>
      <w:r w:rsidR="002D3AF5"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-reviewed ,Refereed journal ,</w:t>
      </w:r>
      <w:r w:rsidR="007751B0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D3AF5"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Imapct</w:t>
      </w:r>
      <w:proofErr w:type="spellEnd"/>
      <w:r w:rsidR="002D3AF5"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factor7.97</w:t>
      </w:r>
    </w:p>
    <w:p w14:paraId="7D3C6D99" w14:textId="46CCE3F3" w:rsidR="007751B0" w:rsidRDefault="007751B0" w:rsidP="007751B0">
      <w:pPr>
        <w:shd w:val="clear" w:color="auto" w:fill="FFFFFF"/>
        <w:spacing w:after="300" w:line="240" w:lineRule="auto"/>
        <w:ind w:left="720"/>
        <w:jc w:val="both"/>
        <w:outlineLvl w:val="3"/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 A</w:t>
      </w:r>
      <w:proofErr w:type="gramEnd"/>
      <w:r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Review of Global and national indices of energy system performance” </w:t>
      </w:r>
      <w:r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Paper published in  I</w:t>
      </w:r>
      <w:r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nternational Journal Of Research and Analytical Reviews </w:t>
      </w:r>
      <w:r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.Peer -reviewed ,Refereed journal ,</w:t>
      </w:r>
      <w:r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Imapct</w:t>
      </w:r>
      <w:proofErr w:type="spellEnd"/>
      <w:r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factor7.1</w:t>
      </w:r>
      <w:r w:rsidRPr="00EF6184">
        <w:rPr>
          <w:rFonts w:ascii="Arial" w:eastAsia="Times New Roman" w:hAnsi="Arial" w:cs="Arial"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7736B009" w14:textId="33A6191D" w:rsidR="00C95FAB" w:rsidRPr="007751B0" w:rsidRDefault="00C95FAB" w:rsidP="00EF6184">
      <w:pPr>
        <w:shd w:val="clear" w:color="auto" w:fill="FFFFFF"/>
        <w:spacing w:after="300" w:line="240" w:lineRule="auto"/>
        <w:ind w:left="72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51B0">
        <w:rPr>
          <w:rFonts w:ascii="Arial" w:hAnsi="Arial" w:cs="Arial"/>
          <w:b/>
        </w:rPr>
        <w:t xml:space="preserve">Environmental Sustainability and Renewable Energy Resource Use Published In IJRAR </w:t>
      </w:r>
      <w:proofErr w:type="gramStart"/>
      <w:r w:rsidRPr="007751B0">
        <w:rPr>
          <w:rFonts w:ascii="Arial" w:hAnsi="Arial" w:cs="Arial"/>
          <w:b/>
        </w:rPr>
        <w:t>( www.ijrar.org</w:t>
      </w:r>
      <w:proofErr w:type="gramEnd"/>
      <w:r w:rsidRPr="007751B0">
        <w:rPr>
          <w:rFonts w:ascii="Arial" w:hAnsi="Arial" w:cs="Arial"/>
          <w:b/>
        </w:rPr>
        <w:t xml:space="preserve"> ) UGC Approved - Journal No : 43602 &amp; 7.17 Impact Fac</w:t>
      </w:r>
      <w:r w:rsidR="007751B0">
        <w:rPr>
          <w:rFonts w:ascii="Arial" w:hAnsi="Arial" w:cs="Arial"/>
          <w:b/>
        </w:rPr>
        <w:t xml:space="preserve">tor </w:t>
      </w:r>
    </w:p>
    <w:p w14:paraId="7EBCE49A" w14:textId="77777777" w:rsidR="00ED5F80" w:rsidRPr="00EF6184" w:rsidRDefault="00ED5F80" w:rsidP="00EF6184">
      <w:pPr>
        <w:shd w:val="clear" w:color="auto" w:fill="FFFFFF"/>
        <w:spacing w:after="300" w:line="240" w:lineRule="auto"/>
        <w:ind w:left="72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EF6184">
        <w:rPr>
          <w:rFonts w:ascii="Arial" w:eastAsia="Times New Roman" w:hAnsi="Arial" w:cs="Arial"/>
          <w:b/>
          <w:sz w:val="24"/>
          <w:szCs w:val="24"/>
          <w:lang w:eastAsia="en-IN"/>
        </w:rPr>
        <w:t>Papers Presented</w:t>
      </w:r>
    </w:p>
    <w:p w14:paraId="2F9ADFC2" w14:textId="3ED57103" w:rsidR="00ED5F80" w:rsidRPr="00EF6184" w:rsidRDefault="00812D53" w:rsidP="00EF6184">
      <w:pPr>
        <w:pStyle w:val="ListParagraph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“Kerala Tourism – The Role of Government and economic Impacts” </w:t>
      </w:r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UGC sponsored National Seminar on Global Economic Recession and its impact on Kerala Tourism 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Orgainsed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by Department of Economics,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Sree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Narayana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Guru College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Chelannur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 on 5 &amp; 6 April 2019.</w:t>
      </w:r>
    </w:p>
    <w:p w14:paraId="31819FCB" w14:textId="77777777" w:rsidR="00092DC1" w:rsidRPr="00EF6184" w:rsidRDefault="00092DC1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6386DA09" w14:textId="6D8F3BD3" w:rsidR="00ED5F80" w:rsidRPr="00EF6184" w:rsidRDefault="00812D53" w:rsidP="00EF6184">
      <w:pPr>
        <w:pStyle w:val="ListParagraph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“Relevance of </w:t>
      </w:r>
      <w:proofErr w:type="spell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Gandhian</w:t>
      </w:r>
      <w:proofErr w:type="spellEnd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Economic Thought”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Vth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Annual Conference of Kerala Economic Association on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Gandhian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Economics on 27&amp; 28 September 2019</w:t>
      </w:r>
    </w:p>
    <w:p w14:paraId="66573735" w14:textId="77777777" w:rsidR="00092DC1" w:rsidRPr="00EF6184" w:rsidRDefault="00092DC1" w:rsidP="00EF6184">
      <w:pPr>
        <w:pStyle w:val="ListParagraph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1795BBED" w14:textId="77777777" w:rsidR="00092DC1" w:rsidRPr="00EF6184" w:rsidRDefault="00092DC1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47676CD3" w14:textId="72568663" w:rsidR="00ED5F80" w:rsidRPr="00EF6184" w:rsidRDefault="00812D53" w:rsidP="00EF6184">
      <w:pPr>
        <w:pStyle w:val="ListParagraph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“Sustainable Development and Environment issues in India “</w:t>
      </w:r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UGC sponsored National Seminar on Environment concerns and Sustainable Development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Orgainsed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by Department of Economics,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Sree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Narayana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College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Nattika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on 2 March 2016.</w:t>
      </w:r>
    </w:p>
    <w:p w14:paraId="7E5C1348" w14:textId="77777777" w:rsidR="00092DC1" w:rsidRPr="00EF6184" w:rsidRDefault="00092DC1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65C6C785" w14:textId="7B988B4C" w:rsidR="00ED5F80" w:rsidRPr="00EF6184" w:rsidRDefault="00812D53" w:rsidP="00EF6184">
      <w:pPr>
        <w:pStyle w:val="ListParagraph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“</w:t>
      </w:r>
      <w:r w:rsidR="00300BCE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Environment Management and Human Rights” </w:t>
      </w:r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UGC sponsored National Seminar on Human Rights and Social Empowerment 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Orgainsed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by Department of Political Science, 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Sree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Narayana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College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Nattika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on  9&amp;10 March 2016.</w:t>
      </w:r>
    </w:p>
    <w:p w14:paraId="533AD824" w14:textId="77777777" w:rsidR="00092DC1" w:rsidRPr="00EF6184" w:rsidRDefault="00092DC1" w:rsidP="00EF6184">
      <w:pPr>
        <w:pStyle w:val="ListParagraph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56609B83" w14:textId="77777777" w:rsidR="00092DC1" w:rsidRPr="00EF6184" w:rsidRDefault="00092DC1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15E13699" w14:textId="3B7B051A" w:rsidR="00ED5F80" w:rsidRPr="00EF6184" w:rsidRDefault="00300BCE" w:rsidP="00EF6184">
      <w:pPr>
        <w:pStyle w:val="ListParagraph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Gender equality and Women’s empowerment in Education” </w:t>
      </w:r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UGC sponsored National Seminar on Gender Issues And Empowerment of Women 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Orgainsed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by Department of Economics,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Sree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Narayana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College </w:t>
      </w:r>
      <w:proofErr w:type="spellStart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Nattika</w:t>
      </w:r>
      <w:proofErr w:type="spellEnd"/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on 5&amp; 6 February 2014.</w:t>
      </w:r>
    </w:p>
    <w:p w14:paraId="7BF85A07" w14:textId="77777777" w:rsidR="00ED5F80" w:rsidRPr="000B1A47" w:rsidRDefault="00ED5F80" w:rsidP="00EF6184">
      <w:pPr>
        <w:shd w:val="clear" w:color="auto" w:fill="FFFFFF"/>
        <w:spacing w:after="300" w:line="240" w:lineRule="auto"/>
        <w:ind w:left="720"/>
        <w:jc w:val="both"/>
        <w:outlineLvl w:val="3"/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</w:pPr>
      <w:r w:rsidRPr="000B1A47"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  <w:t>Orientation Course Attended</w:t>
      </w:r>
    </w:p>
    <w:p w14:paraId="01A2C591" w14:textId="77777777" w:rsidR="00ED5F80" w:rsidRPr="00EF6184" w:rsidRDefault="00ED5F80" w:rsidP="00EF6184">
      <w:pPr>
        <w:shd w:val="clear" w:color="auto" w:fill="FFFFFF"/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Participated UGC-Sponsored Orientation programme conducted by ASC University of Kerala from 02-08-2011 to 29-08-2011.</w:t>
      </w:r>
    </w:p>
    <w:p w14:paraId="5C820B70" w14:textId="04FC80B6" w:rsidR="00ED5F80" w:rsidRPr="000B1A47" w:rsidRDefault="00ED5F80" w:rsidP="00EF6184">
      <w:pPr>
        <w:shd w:val="clear" w:color="auto" w:fill="FFFFFF"/>
        <w:spacing w:after="300" w:line="240" w:lineRule="auto"/>
        <w:ind w:left="720"/>
        <w:jc w:val="both"/>
        <w:outlineLvl w:val="3"/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</w:pPr>
      <w:r w:rsidRPr="000B1A47"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  <w:t>Refresher Course</w:t>
      </w:r>
      <w:r w:rsidR="008B629A" w:rsidRPr="000B1A47"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  <w:t>s</w:t>
      </w:r>
      <w:r w:rsidRPr="000B1A47"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  <w:t xml:space="preserve"> Attended</w:t>
      </w:r>
    </w:p>
    <w:p w14:paraId="03FDB7A3" w14:textId="02FC95F7" w:rsidR="00ED5F80" w:rsidRPr="00EF6184" w:rsidRDefault="00ED5F80" w:rsidP="00EF6184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Participated UGC-Sponsored Refresher programme conducted by ASC University of Calicut from 18-02-2014 to 10-03-2014.</w:t>
      </w:r>
    </w:p>
    <w:p w14:paraId="2F11D926" w14:textId="77777777" w:rsidR="00092DC1" w:rsidRPr="00EF6184" w:rsidRDefault="00092DC1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02E0FC8A" w14:textId="062CDED5" w:rsidR="00CD09B2" w:rsidRPr="00EF6184" w:rsidRDefault="00BF13AC" w:rsidP="00EF6184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lastRenderedPageBreak/>
        <w:t>Completed</w:t>
      </w:r>
      <w:r w:rsidR="008B0F5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NPTEL Online FDP</w:t>
      </w:r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on Economics of Health and</w:t>
      </w:r>
      <w:r w:rsidR="00BE3E56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Health Care, 29/7/</w:t>
      </w:r>
      <w:r w:rsidR="00ED5F80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2019</w:t>
      </w:r>
      <w:r w:rsidR="00BE3E56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-20/9/2019</w:t>
      </w:r>
      <w:r w:rsidR="00CD09B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.</w:t>
      </w:r>
    </w:p>
    <w:p w14:paraId="32FD6DFE" w14:textId="77777777" w:rsidR="00CD09B2" w:rsidRPr="00EF6184" w:rsidRDefault="00CD09B2" w:rsidP="00EF6184">
      <w:pPr>
        <w:pStyle w:val="ListParagraph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026D37AC" w14:textId="77777777" w:rsidR="00CD09B2" w:rsidRPr="00EF6184" w:rsidRDefault="00CD09B2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5A08F7C4" w14:textId="3A79C6FE" w:rsidR="004B796B" w:rsidRPr="00EF6184" w:rsidRDefault="00424CBF" w:rsidP="00EF6184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16 Week Refresher Course in Economics</w:t>
      </w:r>
      <w:r w:rsidR="00FF6CE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,</w:t>
      </w:r>
      <w:r w:rsidR="00E522F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proofErr w:type="spellStart"/>
      <w:r w:rsidR="00FF6CE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Swayam</w:t>
      </w:r>
      <w:proofErr w:type="spellEnd"/>
      <w:r w:rsidR="008B0F5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r w:rsidR="00FF6CE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proofErr w:type="spellStart"/>
      <w:r w:rsidR="00FF6CE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Arpit</w:t>
      </w:r>
      <w:proofErr w:type="spellEnd"/>
      <w:r w:rsidR="00FF6CE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Online Course,</w:t>
      </w:r>
      <w:r w:rsidR="004B796B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  </w:t>
      </w:r>
    </w:p>
    <w:p w14:paraId="7835634A" w14:textId="3F8988BD" w:rsidR="00424CBF" w:rsidRPr="00EF6184" w:rsidRDefault="00FF6CE2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University of Delhi,</w:t>
      </w:r>
      <w:r w:rsidR="008B0F5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21/9/2019 – 31/12/2019</w:t>
      </w:r>
    </w:p>
    <w:p w14:paraId="1E7B4AA4" w14:textId="77777777" w:rsidR="00092DC1" w:rsidRPr="00EF6184" w:rsidRDefault="00092DC1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33AB8CF1" w14:textId="7697CE87" w:rsidR="00092DC1" w:rsidRPr="00EF6184" w:rsidRDefault="00892352" w:rsidP="00EF6184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One</w:t>
      </w:r>
      <w:r w:rsidR="00E522F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week STTP on “Recent Trends in Research Methodology</w:t>
      </w:r>
      <w:r w:rsidR="000C03D9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” Organised by REST Society </w:t>
      </w:r>
      <w:proofErr w:type="gramStart"/>
      <w:r w:rsidR="000C03D9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For</w:t>
      </w:r>
      <w:proofErr w:type="gramEnd"/>
      <w:r w:rsidR="000C03D9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Research International,</w:t>
      </w:r>
      <w:r w:rsidR="00E522F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r w:rsidR="000C03D9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Tamil Nadu, India from 25/5/2020 to 29/5/2020.</w:t>
      </w:r>
    </w:p>
    <w:p w14:paraId="007D6970" w14:textId="77777777" w:rsidR="008B629A" w:rsidRPr="00EF6184" w:rsidRDefault="008B629A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25EF886F" w14:textId="38DB148B" w:rsidR="000C03D9" w:rsidRPr="00EF6184" w:rsidRDefault="000C03D9" w:rsidP="00EF6184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Five</w:t>
      </w:r>
      <w:r w:rsidR="00E522F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day FDP on “Empowering the Millennial Mentors” Conducted by Department of Management, </w:t>
      </w:r>
      <w:proofErr w:type="spell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Yuvakshetra</w:t>
      </w:r>
      <w:proofErr w:type="spellEnd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Institute of Management Studies from 1/6/2020 to 5/6/2020.</w:t>
      </w:r>
    </w:p>
    <w:p w14:paraId="04CF73EC" w14:textId="77777777" w:rsidR="00BF13AC" w:rsidRPr="00EF6184" w:rsidRDefault="00BF13AC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47CC683C" w14:textId="77777777" w:rsidR="00BF13AC" w:rsidRPr="00EF6184" w:rsidRDefault="00BF13AC" w:rsidP="00EF6184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Completed NPTEL-AICTE  Online FDP on Economic Growth and Development</w:t>
      </w:r>
    </w:p>
    <w:p w14:paraId="19DD4EA9" w14:textId="0C156F96" w:rsidR="00BF13AC" w:rsidRPr="00EF6184" w:rsidRDefault="008B0F52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27/1/2020-20/3/2020.</w:t>
      </w:r>
    </w:p>
    <w:p w14:paraId="1B4A6AA7" w14:textId="77777777" w:rsidR="00E576F1" w:rsidRPr="00EF6184" w:rsidRDefault="00E576F1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4B2418A8" w14:textId="00994B8E" w:rsidR="00E576F1" w:rsidRPr="00EF6184" w:rsidRDefault="00E576F1" w:rsidP="00EF6184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One week FDP on “Multimedia Tools for Teaching and </w:t>
      </w:r>
      <w:proofErr w:type="spell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Learning”</w:t>
      </w:r>
      <w:proofErr w:type="gram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,Teaching</w:t>
      </w:r>
      <w:proofErr w:type="spellEnd"/>
      <w:proofErr w:type="gramEnd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Learning </w:t>
      </w:r>
      <w:proofErr w:type="spell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Centre,Ramanujan</w:t>
      </w:r>
      <w:proofErr w:type="spellEnd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College from 22/7/2021 – 28/7/2021.</w:t>
      </w:r>
    </w:p>
    <w:p w14:paraId="10EA45ED" w14:textId="77777777" w:rsidR="00E576F1" w:rsidRPr="00EF6184" w:rsidRDefault="00E576F1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3ABE85EF" w14:textId="0E2E703C" w:rsidR="000C03D9" w:rsidRPr="000B1A47" w:rsidRDefault="00E576F1" w:rsidP="000B1A4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One week FDP on “Open Source Tools For </w:t>
      </w:r>
      <w:proofErr w:type="spell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Research”</w:t>
      </w:r>
      <w:proofErr w:type="gram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,Teaching</w:t>
      </w:r>
      <w:proofErr w:type="spellEnd"/>
      <w:proofErr w:type="gramEnd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Learning </w:t>
      </w:r>
      <w:proofErr w:type="spell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Centre,Ramanujan</w:t>
      </w:r>
      <w:proofErr w:type="spellEnd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College from 24/8/2021 – 30/</w:t>
      </w:r>
      <w:r w:rsidR="007810E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8</w:t>
      </w: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/2021.</w:t>
      </w:r>
    </w:p>
    <w:p w14:paraId="3B9D9053" w14:textId="77777777" w:rsidR="00ED5F80" w:rsidRPr="000B1A47" w:rsidRDefault="00ED5F80" w:rsidP="00EF6184">
      <w:pPr>
        <w:shd w:val="clear" w:color="auto" w:fill="FFFFFF"/>
        <w:spacing w:after="300" w:line="240" w:lineRule="auto"/>
        <w:ind w:left="720"/>
        <w:jc w:val="both"/>
        <w:outlineLvl w:val="3"/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</w:pPr>
      <w:r w:rsidRPr="000B1A47"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  <w:t>Seminars/Conferences Attended</w:t>
      </w:r>
    </w:p>
    <w:p w14:paraId="26B69BCB" w14:textId="10DB8796" w:rsidR="00ED5F80" w:rsidRPr="00EF6184" w:rsidRDefault="00ED5F80" w:rsidP="00EF6184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UGC sponsored National Seminar on Right to Information and Good Governance Organ</w:t>
      </w:r>
      <w:r w:rsidR="00E522F2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i</w:t>
      </w: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sed by Department of Political Science, </w:t>
      </w:r>
      <w:proofErr w:type="spell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Sree</w:t>
      </w:r>
      <w:proofErr w:type="spellEnd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proofErr w:type="spell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Narayana</w:t>
      </w:r>
      <w:proofErr w:type="spellEnd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College Kollam, on 20&amp;21 October 2011</w:t>
      </w:r>
      <w:r w:rsidR="00092DC1"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.</w:t>
      </w:r>
    </w:p>
    <w:p w14:paraId="459A8E3B" w14:textId="77777777" w:rsidR="00092DC1" w:rsidRPr="00EF6184" w:rsidRDefault="00092DC1" w:rsidP="00EF6184">
      <w:pPr>
        <w:pStyle w:val="ListParagraph"/>
        <w:shd w:val="clear" w:color="auto" w:fill="FFFFFF"/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468373D7" w14:textId="2E58CE6E" w:rsidR="00ED5F80" w:rsidRPr="00EF6184" w:rsidRDefault="00ED5F80" w:rsidP="00EF6184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One day Seminar Organised by Kerala Economic Association and Department Of Economics, Christ College </w:t>
      </w:r>
      <w:proofErr w:type="spellStart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Irinjalakuda</w:t>
      </w:r>
      <w:proofErr w:type="spellEnd"/>
      <w:r w:rsidRPr="00EF6184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on A discussion on Indian Economy&amp; Economic Survey 2015-16.</w:t>
      </w:r>
    </w:p>
    <w:p w14:paraId="4D455F36" w14:textId="77777777" w:rsidR="001973E8" w:rsidRPr="00100C96" w:rsidRDefault="002D3AF5" w:rsidP="00EF6184">
      <w:pPr>
        <w:shd w:val="clear" w:color="auto" w:fill="FFFFFF"/>
        <w:tabs>
          <w:tab w:val="left" w:pos="3060"/>
        </w:tabs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Webinars Attended</w:t>
      </w:r>
      <w:r w:rsidR="001973E8"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973E8"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E413C29" w14:textId="6DBE8D1D" w:rsidR="006D6DC4" w:rsidRPr="00100C96" w:rsidRDefault="001973E8" w:rsidP="00EF6184">
      <w:pPr>
        <w:pStyle w:val="ListParagraph"/>
        <w:numPr>
          <w:ilvl w:val="0"/>
          <w:numId w:val="2"/>
        </w:numPr>
        <w:shd w:val="clear" w:color="auto" w:fill="FFFFFF"/>
        <w:tabs>
          <w:tab w:val="left" w:pos="3060"/>
        </w:tabs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International webinar on “Impact of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Covid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 on Migration and Foreign Remittance in India with special reference to Kerala Economy Organised by Department of Economics, Little Flower College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Guruvayoor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20 May 2020.</w:t>
      </w:r>
    </w:p>
    <w:p w14:paraId="42387963" w14:textId="77777777" w:rsidR="002B6542" w:rsidRPr="00100C96" w:rsidRDefault="002B6542" w:rsidP="00EF6184">
      <w:pPr>
        <w:pStyle w:val="ListParagraph"/>
        <w:shd w:val="clear" w:color="auto" w:fill="FFFFFF"/>
        <w:tabs>
          <w:tab w:val="left" w:pos="3060"/>
        </w:tabs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6C3B8C" w14:textId="0072D2B2" w:rsidR="002D3AF5" w:rsidRPr="00100C96" w:rsidRDefault="006D6DC4" w:rsidP="00EF6184">
      <w:pPr>
        <w:pStyle w:val="ListParagraph"/>
        <w:numPr>
          <w:ilvl w:val="0"/>
          <w:numId w:val="2"/>
        </w:numPr>
        <w:shd w:val="clear" w:color="auto" w:fill="FFFFFF"/>
        <w:tabs>
          <w:tab w:val="left" w:pos="3060"/>
        </w:tabs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Day National Webinar on “Impact of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Covid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19:</w:t>
      </w:r>
      <w:r w:rsidR="00C20FC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Effectiveness of Government measures” Organised by Department of Economics, SNM College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Maliankara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25 to 27 May 2020.</w:t>
      </w:r>
      <w:r w:rsidR="002D3AF5"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A95BE2C" w14:textId="77777777" w:rsidR="002B6542" w:rsidRPr="00100C96" w:rsidRDefault="002B6542" w:rsidP="00EF6184">
      <w:pPr>
        <w:pStyle w:val="ListParagraph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7BD48C" w14:textId="77777777" w:rsidR="002B6542" w:rsidRPr="00100C96" w:rsidRDefault="002B6542" w:rsidP="00EF6184">
      <w:pPr>
        <w:pStyle w:val="ListParagraph"/>
        <w:shd w:val="clear" w:color="auto" w:fill="FFFFFF"/>
        <w:tabs>
          <w:tab w:val="left" w:pos="3060"/>
        </w:tabs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B5E317" w14:textId="6AD3EB0C" w:rsidR="002D3AF5" w:rsidRPr="00100C96" w:rsidRDefault="009B2940" w:rsidP="00EF6184">
      <w:pPr>
        <w:pStyle w:val="ListParagraph"/>
        <w:numPr>
          <w:ilvl w:val="0"/>
          <w:numId w:val="2"/>
        </w:numPr>
        <w:shd w:val="clear" w:color="auto" w:fill="FFFFFF"/>
        <w:tabs>
          <w:tab w:val="left" w:pos="3060"/>
        </w:tabs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National webinar on “Heterodox Approaches in Economics” conducted by the P.G Department of Economics,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Ilahia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of Arts &amp;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Science,Muvattupuzha</w:t>
      </w:r>
      <w:proofErr w:type="spellEnd"/>
      <w:r w:rsidR="001973E8"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22/07/2020.</w:t>
      </w:r>
    </w:p>
    <w:p w14:paraId="5EED124F" w14:textId="77777777" w:rsidR="002B6542" w:rsidRPr="00100C96" w:rsidRDefault="002B6542" w:rsidP="00EF6184">
      <w:pPr>
        <w:pStyle w:val="ListParagraph"/>
        <w:shd w:val="clear" w:color="auto" w:fill="FFFFFF"/>
        <w:tabs>
          <w:tab w:val="left" w:pos="3060"/>
        </w:tabs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0BC497" w14:textId="47E450B8" w:rsidR="006D6DC4" w:rsidRPr="00100C96" w:rsidRDefault="006D6DC4" w:rsidP="00EF6184">
      <w:pPr>
        <w:pStyle w:val="ListParagraph"/>
        <w:numPr>
          <w:ilvl w:val="0"/>
          <w:numId w:val="2"/>
        </w:numPr>
        <w:shd w:val="clear" w:color="auto" w:fill="FFFFFF"/>
        <w:tabs>
          <w:tab w:val="left" w:pos="3060"/>
        </w:tabs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State Level Webinar on “</w:t>
      </w:r>
      <w:proofErr w:type="gram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SAAC :</w:t>
      </w:r>
      <w:proofErr w:type="gram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Context &amp; Content” Organised by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Sree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Narayana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Nattika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Academic Collaboration with the Kerala State Higher Education Council on 25 July 2020.</w:t>
      </w:r>
    </w:p>
    <w:p w14:paraId="279ED4DD" w14:textId="77777777" w:rsidR="002B6542" w:rsidRPr="00100C96" w:rsidRDefault="002B6542" w:rsidP="00EF6184">
      <w:pPr>
        <w:pStyle w:val="ListParagraph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F96B87" w14:textId="77777777" w:rsidR="002B6542" w:rsidRPr="00100C96" w:rsidRDefault="002B6542" w:rsidP="00EF6184">
      <w:pPr>
        <w:pStyle w:val="ListParagraph"/>
        <w:shd w:val="clear" w:color="auto" w:fill="FFFFFF"/>
        <w:tabs>
          <w:tab w:val="left" w:pos="3060"/>
        </w:tabs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E56089" w14:textId="556187CE" w:rsidR="001973E8" w:rsidRPr="00100C96" w:rsidRDefault="001973E8" w:rsidP="00EF6184">
      <w:pPr>
        <w:pStyle w:val="ListParagraph"/>
        <w:numPr>
          <w:ilvl w:val="0"/>
          <w:numId w:val="2"/>
        </w:numPr>
        <w:shd w:val="clear" w:color="auto" w:fill="FFFFFF"/>
        <w:tabs>
          <w:tab w:val="left" w:pos="3060"/>
        </w:tabs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Day National webinar on “Post Impact of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Covid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Educational Sector” Organised by P.G Department of Commerce, Mar Dionysius College,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Pazhanji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13/7/2020 to 15/07/2020.</w:t>
      </w:r>
    </w:p>
    <w:p w14:paraId="19A3C52D" w14:textId="715BB95E" w:rsidR="00C6562E" w:rsidRPr="00100C96" w:rsidRDefault="00C6562E" w:rsidP="00EF6184">
      <w:pPr>
        <w:pStyle w:val="ListParagraph"/>
        <w:numPr>
          <w:ilvl w:val="0"/>
          <w:numId w:val="2"/>
        </w:numPr>
        <w:shd w:val="clear" w:color="auto" w:fill="FFFFFF"/>
        <w:tabs>
          <w:tab w:val="left" w:pos="3060"/>
        </w:tabs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 on “Clean? Clear! Clarity: Mechanics of Exploring the C/ Sea in you. Organised by Department of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Commerce,Sree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Narayana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Nattika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16 July 2020</w:t>
      </w:r>
    </w:p>
    <w:p w14:paraId="66E346C7" w14:textId="77777777" w:rsidR="002B6542" w:rsidRPr="00100C96" w:rsidRDefault="002B6542" w:rsidP="00EF6184">
      <w:pPr>
        <w:pStyle w:val="ListParagraph"/>
        <w:shd w:val="clear" w:color="auto" w:fill="FFFFFF"/>
        <w:tabs>
          <w:tab w:val="left" w:pos="3060"/>
        </w:tabs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A0A473" w14:textId="381F3568" w:rsidR="001973E8" w:rsidRPr="00100C96" w:rsidRDefault="006D6DC4" w:rsidP="00EF6184">
      <w:pPr>
        <w:pStyle w:val="ListParagraph"/>
        <w:numPr>
          <w:ilvl w:val="0"/>
          <w:numId w:val="2"/>
        </w:numPr>
        <w:shd w:val="clear" w:color="auto" w:fill="FFFFFF"/>
        <w:tabs>
          <w:tab w:val="left" w:pos="3060"/>
        </w:tabs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National webinar on “New Education Policy &amp; Higher Education” Organised by P.G Department of Economics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Sree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Narayana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Nattika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17 August 2020</w:t>
      </w:r>
      <w:r w:rsidR="00C31DF2"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207BBC5" w14:textId="77777777" w:rsidR="002B6542" w:rsidRPr="00100C96" w:rsidRDefault="002B6542" w:rsidP="00EF6184">
      <w:pPr>
        <w:pStyle w:val="ListParagraph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50ACF3" w14:textId="77777777" w:rsidR="002B6542" w:rsidRPr="00100C96" w:rsidRDefault="002B6542" w:rsidP="00EF6184">
      <w:pPr>
        <w:pStyle w:val="ListParagraph"/>
        <w:shd w:val="clear" w:color="auto" w:fill="FFFFFF"/>
        <w:tabs>
          <w:tab w:val="left" w:pos="3060"/>
        </w:tabs>
        <w:spacing w:after="300" w:line="240" w:lineRule="auto"/>
        <w:ind w:left="108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953CB4" w14:textId="1CFF2232" w:rsidR="00C31DF2" w:rsidRPr="00100C96" w:rsidRDefault="00C31DF2" w:rsidP="00EF6184">
      <w:pPr>
        <w:pStyle w:val="ListParagraph"/>
        <w:numPr>
          <w:ilvl w:val="0"/>
          <w:numId w:val="2"/>
        </w:numPr>
        <w:shd w:val="clear" w:color="auto" w:fill="FFFFFF"/>
        <w:tabs>
          <w:tab w:val="left" w:pos="3060"/>
        </w:tabs>
        <w:spacing w:after="30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National webinar on “Outcome Based Education: Methods &amp; </w:t>
      </w:r>
      <w:proofErr w:type="gram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Modalities</w:t>
      </w:r>
      <w:r w:rsidR="00C20FC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proofErr w:type="gram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Organised in academic Collaboration with Kerala State Higher Education Council by the IQAC,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Sree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Narayana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Nattika</w:t>
      </w:r>
      <w:proofErr w:type="spellEnd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31 October 2020.</w:t>
      </w:r>
    </w:p>
    <w:p w14:paraId="7D482FDF" w14:textId="665B8DEE" w:rsidR="00C6562E" w:rsidRPr="00100C96" w:rsidRDefault="004B6AA6" w:rsidP="00EF6184">
      <w:pPr>
        <w:shd w:val="clear" w:color="auto" w:fill="FFFFFF"/>
        <w:tabs>
          <w:tab w:val="left" w:pos="3060"/>
        </w:tabs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2615F94" w14:textId="7C9CA0A1" w:rsidR="003F6871" w:rsidRPr="00100C96" w:rsidRDefault="00ED5F80" w:rsidP="00EF6184">
      <w:pPr>
        <w:shd w:val="clear" w:color="auto" w:fill="FFFFFF"/>
        <w:spacing w:after="300" w:line="240" w:lineRule="auto"/>
        <w:ind w:firstLine="72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>Workshops Attended</w:t>
      </w:r>
    </w:p>
    <w:p w14:paraId="2C8CAFBB" w14:textId="5189764F" w:rsidR="003F6871" w:rsidRPr="00100C96" w:rsidRDefault="003F6871" w:rsidP="00EF6184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Two day virtual workshop on “Research Methodology &amp; Descriptive statistics” Organised by Post Graduate &amp; Research Department of Economics, M.D </w:t>
      </w:r>
      <w:proofErr w:type="spellStart"/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>College,Pazhanji</w:t>
      </w:r>
      <w:proofErr w:type="spellEnd"/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 on 3/7/2020&amp;8/7/2020.</w:t>
      </w:r>
    </w:p>
    <w:p w14:paraId="218CA133" w14:textId="77777777" w:rsidR="003F6871" w:rsidRPr="00100C96" w:rsidRDefault="003F6871" w:rsidP="00EF6184">
      <w:pPr>
        <w:pStyle w:val="ListParagraph"/>
        <w:shd w:val="clear" w:color="auto" w:fill="FFFFFF"/>
        <w:spacing w:after="300" w:line="240" w:lineRule="auto"/>
        <w:ind w:left="786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</w:p>
    <w:p w14:paraId="72E049D5" w14:textId="2CD60631" w:rsidR="003F6871" w:rsidRPr="00100C96" w:rsidRDefault="003F6871" w:rsidP="00EF6184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Two day training programme on “LMS </w:t>
      </w:r>
      <w:proofErr w:type="gramStart"/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>For</w:t>
      </w:r>
      <w:proofErr w:type="gramEnd"/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 Teaching Learning and Assessment” at S.N College </w:t>
      </w:r>
      <w:proofErr w:type="spellStart"/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>Nattika</w:t>
      </w:r>
      <w:proofErr w:type="spellEnd"/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 on 27/1/2020 &amp; 28/1/2020</w:t>
      </w:r>
      <w:r w:rsidR="00892352"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>.</w:t>
      </w:r>
    </w:p>
    <w:p w14:paraId="638E326D" w14:textId="2E988756" w:rsidR="00ED5F80" w:rsidRPr="00100C96" w:rsidRDefault="00ED5F80" w:rsidP="00EF6184">
      <w:pPr>
        <w:shd w:val="clear" w:color="auto" w:fill="FFFFFF"/>
        <w:spacing w:after="300" w:line="240" w:lineRule="auto"/>
        <w:ind w:left="72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t>Academic Responsibilities Undertaken</w:t>
      </w:r>
    </w:p>
    <w:p w14:paraId="613169EB" w14:textId="77D976FF" w:rsidR="00ED5F80" w:rsidRPr="00100C96" w:rsidRDefault="00ED5F80" w:rsidP="00EF6184">
      <w:pPr>
        <w:shd w:val="clear" w:color="auto" w:fill="FFFFFF"/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1. </w:t>
      </w:r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University examination invigilation duty</w:t>
      </w:r>
    </w:p>
    <w:p w14:paraId="3FB952E8" w14:textId="45BB9875" w:rsidR="00ED5F80" w:rsidRPr="00100C96" w:rsidRDefault="00ED5F80" w:rsidP="00EF6184">
      <w:pPr>
        <w:shd w:val="clear" w:color="auto" w:fill="FFFFFF"/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2. </w:t>
      </w:r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Internal examination invigilation duty</w:t>
      </w:r>
    </w:p>
    <w:p w14:paraId="43AE75C2" w14:textId="6EC4B8D1" w:rsidR="00ED5F80" w:rsidRPr="00100C96" w:rsidRDefault="00E576F1" w:rsidP="00EF6184">
      <w:pPr>
        <w:shd w:val="clear" w:color="auto" w:fill="FFFFFF"/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3. Question paper setting for St Thomas college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T</w:t>
      </w:r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hrissur</w:t>
      </w:r>
      <w:proofErr w:type="spellEnd"/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proofErr w:type="gramStart"/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( UG</w:t>
      </w:r>
      <w:proofErr w:type="gramEnd"/>
      <w:r w:rsidR="00ED5F80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and </w:t>
      </w:r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PG</w:t>
      </w:r>
      <w:r w:rsidR="00ED5F80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)</w:t>
      </w:r>
    </w:p>
    <w:p w14:paraId="16E86766" w14:textId="393541A5" w:rsidR="00ED5F80" w:rsidRPr="00100C96" w:rsidRDefault="00E576F1" w:rsidP="00EF6184">
      <w:pPr>
        <w:shd w:val="clear" w:color="auto" w:fill="FFFFFF"/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4. Question paper setting for Christ college </w:t>
      </w:r>
      <w:proofErr w:type="spellStart"/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I</w:t>
      </w:r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ri</w:t>
      </w: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n</w:t>
      </w:r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jalakuda</w:t>
      </w:r>
      <w:proofErr w:type="spellEnd"/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proofErr w:type="gramStart"/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( UG</w:t>
      </w:r>
      <w:proofErr w:type="gramEnd"/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  <w:r w:rsidR="00ED5F80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and </w:t>
      </w:r>
      <w:r w:rsidR="00687C3D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PG</w:t>
      </w:r>
      <w:r w:rsidR="00ED5F80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)</w:t>
      </w:r>
    </w:p>
    <w:p w14:paraId="25DCD32B" w14:textId="1D822091" w:rsidR="00ED5F80" w:rsidRDefault="00687C3D" w:rsidP="00EF6184">
      <w:pPr>
        <w:shd w:val="clear" w:color="auto" w:fill="FFFFFF"/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5. External viva duty </w:t>
      </w:r>
      <w:proofErr w:type="gramStart"/>
      <w:r w:rsidR="00ED5F80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( </w:t>
      </w:r>
      <w:r w:rsidR="00092DC1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UG</w:t>
      </w:r>
      <w:proofErr w:type="gramEnd"/>
      <w:r w:rsidR="00ED5F80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and </w:t>
      </w:r>
      <w:r w:rsidR="00092DC1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PG</w:t>
      </w:r>
      <w:r w:rsidR="00ED5F80"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) </w:t>
      </w: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 xml:space="preserve"> </w:t>
      </w:r>
    </w:p>
    <w:p w14:paraId="01955A7E" w14:textId="77777777" w:rsidR="00100C96" w:rsidRDefault="00100C96" w:rsidP="00EF6184">
      <w:pPr>
        <w:shd w:val="clear" w:color="auto" w:fill="FFFFFF"/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59BD50EA" w14:textId="77777777" w:rsidR="00100C96" w:rsidRPr="00100C96" w:rsidRDefault="00100C96" w:rsidP="00EF6184">
      <w:pPr>
        <w:shd w:val="clear" w:color="auto" w:fill="FFFFFF"/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</w:p>
    <w:p w14:paraId="239DD95C" w14:textId="77777777" w:rsidR="00ED5F80" w:rsidRPr="00100C96" w:rsidRDefault="00ED5F80" w:rsidP="00EF6184">
      <w:pPr>
        <w:shd w:val="clear" w:color="auto" w:fill="FFFFFF"/>
        <w:spacing w:after="300" w:line="240" w:lineRule="auto"/>
        <w:ind w:left="72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100C96">
        <w:rPr>
          <w:rFonts w:ascii="Arial" w:eastAsia="Times New Roman" w:hAnsi="Arial" w:cs="Arial"/>
          <w:b/>
          <w:sz w:val="24"/>
          <w:szCs w:val="24"/>
          <w:lang w:eastAsia="en-IN"/>
        </w:rPr>
        <w:lastRenderedPageBreak/>
        <w:t>Duties Performed at College</w:t>
      </w:r>
    </w:p>
    <w:p w14:paraId="0599BCCD" w14:textId="45178BF6" w:rsidR="00C6562E" w:rsidRPr="00100C96" w:rsidRDefault="00C6562E" w:rsidP="00EF6184">
      <w:pPr>
        <w:shd w:val="clear" w:color="auto" w:fill="FFFFFF"/>
        <w:spacing w:after="300" w:line="240" w:lineRule="auto"/>
        <w:ind w:firstLine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Co-ordinator of Students Scholarships</w:t>
      </w:r>
    </w:p>
    <w:p w14:paraId="4EBE7826" w14:textId="77777777" w:rsidR="00ED5F80" w:rsidRPr="00100C96" w:rsidRDefault="00ED5F80" w:rsidP="00EF6184">
      <w:pPr>
        <w:shd w:val="clear" w:color="auto" w:fill="FFFFFF"/>
        <w:spacing w:after="300" w:line="240" w:lineRule="auto"/>
        <w:ind w:firstLine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Member of Career Guidance and Placement Cell</w:t>
      </w:r>
    </w:p>
    <w:p w14:paraId="5502B45D" w14:textId="77777777" w:rsidR="00ED5F80" w:rsidRPr="00100C96" w:rsidRDefault="00ED5F80" w:rsidP="00EF6184">
      <w:pPr>
        <w:shd w:val="clear" w:color="auto" w:fill="FFFFFF"/>
        <w:spacing w:after="300" w:line="240" w:lineRule="auto"/>
        <w:ind w:left="720"/>
        <w:jc w:val="both"/>
        <w:rPr>
          <w:rFonts w:ascii="Arial" w:eastAsia="Times New Roman" w:hAnsi="Arial" w:cs="Arial"/>
          <w:b/>
          <w:bCs/>
          <w:sz w:val="21"/>
          <w:szCs w:val="21"/>
          <w:lang w:eastAsia="en-IN"/>
        </w:rPr>
      </w:pPr>
      <w:r w:rsidRPr="00100C96">
        <w:rPr>
          <w:rFonts w:ascii="Arial" w:eastAsia="Times New Roman" w:hAnsi="Arial" w:cs="Arial"/>
          <w:b/>
          <w:bCs/>
          <w:sz w:val="21"/>
          <w:szCs w:val="21"/>
          <w:lang w:eastAsia="en-IN"/>
        </w:rPr>
        <w:t>Class Tutor</w:t>
      </w:r>
    </w:p>
    <w:p w14:paraId="786B06EC" w14:textId="7657924F" w:rsidR="0006540D" w:rsidRPr="00100C96" w:rsidRDefault="0006540D" w:rsidP="00EF6184">
      <w:pPr>
        <w:jc w:val="both"/>
        <w:rPr>
          <w:rFonts w:ascii="Arial" w:hAnsi="Arial" w:cs="Arial"/>
          <w:b/>
          <w:sz w:val="44"/>
          <w:szCs w:val="44"/>
        </w:rPr>
      </w:pPr>
    </w:p>
    <w:p w14:paraId="1894CC39" w14:textId="77777777" w:rsidR="00424CBF" w:rsidRPr="00100C96" w:rsidRDefault="00424CBF" w:rsidP="00EF6184">
      <w:pPr>
        <w:jc w:val="both"/>
        <w:rPr>
          <w:rFonts w:ascii="Arial" w:hAnsi="Arial" w:cs="Arial"/>
          <w:b/>
          <w:sz w:val="44"/>
          <w:szCs w:val="44"/>
        </w:rPr>
      </w:pPr>
    </w:p>
    <w:sectPr w:rsidR="00424CBF" w:rsidRPr="00100C96" w:rsidSect="00E77EF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BC6"/>
    <w:multiLevelType w:val="hybridMultilevel"/>
    <w:tmpl w:val="7BC0E3CA"/>
    <w:lvl w:ilvl="0" w:tplc="381AB620">
      <w:start w:val="1"/>
      <w:numFmt w:val="decimal"/>
      <w:lvlText w:val="%1."/>
      <w:lvlJc w:val="left"/>
      <w:pPr>
        <w:ind w:left="993" w:hanging="360"/>
      </w:pPr>
      <w:rPr>
        <w:rFonts w:hint="default"/>
        <w:color w:val="auto"/>
      </w:rPr>
    </w:lvl>
    <w:lvl w:ilvl="1" w:tplc="40090019">
      <w:start w:val="1"/>
      <w:numFmt w:val="lowerLetter"/>
      <w:lvlText w:val="%2."/>
      <w:lvlJc w:val="left"/>
      <w:pPr>
        <w:ind w:left="1713" w:hanging="360"/>
      </w:pPr>
    </w:lvl>
    <w:lvl w:ilvl="2" w:tplc="4009001B" w:tentative="1">
      <w:start w:val="1"/>
      <w:numFmt w:val="lowerRoman"/>
      <w:lvlText w:val="%3."/>
      <w:lvlJc w:val="right"/>
      <w:pPr>
        <w:ind w:left="2433" w:hanging="180"/>
      </w:pPr>
    </w:lvl>
    <w:lvl w:ilvl="3" w:tplc="4009000F" w:tentative="1">
      <w:start w:val="1"/>
      <w:numFmt w:val="decimal"/>
      <w:lvlText w:val="%4."/>
      <w:lvlJc w:val="left"/>
      <w:pPr>
        <w:ind w:left="3153" w:hanging="360"/>
      </w:pPr>
    </w:lvl>
    <w:lvl w:ilvl="4" w:tplc="40090019" w:tentative="1">
      <w:start w:val="1"/>
      <w:numFmt w:val="lowerLetter"/>
      <w:lvlText w:val="%5."/>
      <w:lvlJc w:val="left"/>
      <w:pPr>
        <w:ind w:left="3873" w:hanging="360"/>
      </w:pPr>
    </w:lvl>
    <w:lvl w:ilvl="5" w:tplc="4009001B" w:tentative="1">
      <w:start w:val="1"/>
      <w:numFmt w:val="lowerRoman"/>
      <w:lvlText w:val="%6."/>
      <w:lvlJc w:val="right"/>
      <w:pPr>
        <w:ind w:left="4593" w:hanging="180"/>
      </w:pPr>
    </w:lvl>
    <w:lvl w:ilvl="6" w:tplc="4009000F" w:tentative="1">
      <w:start w:val="1"/>
      <w:numFmt w:val="decimal"/>
      <w:lvlText w:val="%7."/>
      <w:lvlJc w:val="left"/>
      <w:pPr>
        <w:ind w:left="5313" w:hanging="360"/>
      </w:pPr>
    </w:lvl>
    <w:lvl w:ilvl="7" w:tplc="40090019" w:tentative="1">
      <w:start w:val="1"/>
      <w:numFmt w:val="lowerLetter"/>
      <w:lvlText w:val="%8."/>
      <w:lvlJc w:val="left"/>
      <w:pPr>
        <w:ind w:left="6033" w:hanging="360"/>
      </w:pPr>
    </w:lvl>
    <w:lvl w:ilvl="8" w:tplc="40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02E82791"/>
    <w:multiLevelType w:val="hybridMultilevel"/>
    <w:tmpl w:val="79F0755A"/>
    <w:lvl w:ilvl="0" w:tplc="9EC4689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10D07"/>
    <w:multiLevelType w:val="hybridMultilevel"/>
    <w:tmpl w:val="8EEC97A6"/>
    <w:lvl w:ilvl="0" w:tplc="7B340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87074B"/>
    <w:multiLevelType w:val="hybridMultilevel"/>
    <w:tmpl w:val="E8BAD3A0"/>
    <w:lvl w:ilvl="0" w:tplc="614E4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D6906"/>
    <w:multiLevelType w:val="hybridMultilevel"/>
    <w:tmpl w:val="24AAD518"/>
    <w:lvl w:ilvl="0" w:tplc="7CEE4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37EBF"/>
    <w:multiLevelType w:val="multilevel"/>
    <w:tmpl w:val="6264E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B8"/>
    <w:rsid w:val="0006540D"/>
    <w:rsid w:val="00092DC1"/>
    <w:rsid w:val="000B1A47"/>
    <w:rsid w:val="000C03D9"/>
    <w:rsid w:val="000F432B"/>
    <w:rsid w:val="00100C96"/>
    <w:rsid w:val="001973E8"/>
    <w:rsid w:val="0023682F"/>
    <w:rsid w:val="002B6542"/>
    <w:rsid w:val="002C4EA4"/>
    <w:rsid w:val="002D3AF5"/>
    <w:rsid w:val="00300BCE"/>
    <w:rsid w:val="003F6871"/>
    <w:rsid w:val="00424CBF"/>
    <w:rsid w:val="004B6AA6"/>
    <w:rsid w:val="004B796B"/>
    <w:rsid w:val="00653F8A"/>
    <w:rsid w:val="00687C3D"/>
    <w:rsid w:val="006D6DC4"/>
    <w:rsid w:val="007513FC"/>
    <w:rsid w:val="007751B0"/>
    <w:rsid w:val="007810E2"/>
    <w:rsid w:val="007932B8"/>
    <w:rsid w:val="00812D53"/>
    <w:rsid w:val="0084696B"/>
    <w:rsid w:val="00892352"/>
    <w:rsid w:val="008B0F52"/>
    <w:rsid w:val="008B629A"/>
    <w:rsid w:val="009B2940"/>
    <w:rsid w:val="00B14296"/>
    <w:rsid w:val="00B7495D"/>
    <w:rsid w:val="00BE3E56"/>
    <w:rsid w:val="00BF13AC"/>
    <w:rsid w:val="00C20FCD"/>
    <w:rsid w:val="00C31DF2"/>
    <w:rsid w:val="00C46B23"/>
    <w:rsid w:val="00C46CEF"/>
    <w:rsid w:val="00C6562E"/>
    <w:rsid w:val="00C95FAB"/>
    <w:rsid w:val="00CD09B2"/>
    <w:rsid w:val="00CF2F65"/>
    <w:rsid w:val="00E522F2"/>
    <w:rsid w:val="00E576F1"/>
    <w:rsid w:val="00E77EF2"/>
    <w:rsid w:val="00ED5F80"/>
    <w:rsid w:val="00EF6184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6061"/>
  <w15:chartTrackingRefBased/>
  <w15:docId w15:val="{56C42671-5AF2-4466-A38F-5B65B732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5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ED5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ED5F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5F8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ED5F8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ED5F80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ED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B2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E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36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25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914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447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925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1273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969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310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7456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816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249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409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Manoj</cp:lastModifiedBy>
  <cp:revision>45</cp:revision>
  <dcterms:created xsi:type="dcterms:W3CDTF">2020-10-31T03:49:00Z</dcterms:created>
  <dcterms:modified xsi:type="dcterms:W3CDTF">2024-06-07T07:17:00Z</dcterms:modified>
</cp:coreProperties>
</file>